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A5" w:rsidRPr="000B076F" w:rsidRDefault="005940A5" w:rsidP="005940A5">
      <w:pPr>
        <w:pStyle w:val="Heading3"/>
        <w:spacing w:before="0"/>
        <w:ind w:left="0"/>
        <w:jc w:val="center"/>
        <w:rPr>
          <w:rFonts w:asciiTheme="minorHAnsi" w:hAnsiTheme="minorHAnsi" w:cs="Arial"/>
          <w:i/>
          <w:spacing w:val="-7"/>
          <w:sz w:val="20"/>
          <w:szCs w:val="20"/>
        </w:rPr>
      </w:pPr>
      <w:r w:rsidRPr="00B422E4">
        <w:rPr>
          <w:rFonts w:asciiTheme="minorHAnsi" w:hAnsiTheme="minorHAnsi" w:cs="Arial"/>
          <w:bCs w:val="0"/>
          <w:i/>
          <w:color w:val="000000"/>
          <w:sz w:val="36"/>
          <w:szCs w:val="29"/>
          <w:shd w:val="clear" w:color="auto" w:fill="FFFFFF"/>
        </w:rPr>
        <w:t xml:space="preserve">Innovating for Viability </w:t>
      </w:r>
      <w:r w:rsidRPr="00B422E4">
        <w:rPr>
          <w:rFonts w:asciiTheme="minorHAnsi" w:hAnsiTheme="minorHAnsi" w:cs="Arial"/>
          <w:bCs w:val="0"/>
          <w:i/>
          <w:color w:val="000000"/>
          <w:sz w:val="36"/>
          <w:szCs w:val="29"/>
          <w:shd w:val="clear" w:color="auto" w:fill="FFFFFF"/>
        </w:rPr>
        <w:br/>
        <w:t>Land and Water Tour of the Lower Arkansas Basin</w:t>
      </w:r>
      <w:r w:rsidR="00B422E4" w:rsidRPr="00B422E4">
        <w:rPr>
          <w:rFonts w:asciiTheme="minorHAnsi" w:hAnsiTheme="minorHAnsi" w:cs="Arial"/>
          <w:bCs w:val="0"/>
          <w:i/>
          <w:color w:val="000000"/>
          <w:sz w:val="36"/>
          <w:szCs w:val="29"/>
          <w:shd w:val="clear" w:color="auto" w:fill="FFFFFF"/>
        </w:rPr>
        <w:br/>
      </w:r>
      <w:r w:rsidR="00B422E4">
        <w:rPr>
          <w:noProof/>
          <w:sz w:val="24"/>
          <w:szCs w:val="24"/>
        </w:rPr>
        <w:drawing>
          <wp:inline distT="0" distB="0" distL="0" distR="0">
            <wp:extent cx="5559213" cy="933450"/>
            <wp:effectExtent l="19050" t="0" r="3387" b="0"/>
            <wp:docPr id="2" name="Picture 0" descr="Tour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 Logos.png"/>
                    <pic:cNvPicPr/>
                  </pic:nvPicPr>
                  <pic:blipFill>
                    <a:blip r:embed="rId5" cstate="print"/>
                    <a:stretch>
                      <a:fillRect/>
                    </a:stretch>
                  </pic:blipFill>
                  <pic:spPr>
                    <a:xfrm>
                      <a:off x="0" y="0"/>
                      <a:ext cx="5584608" cy="937714"/>
                    </a:xfrm>
                    <a:prstGeom prst="rect">
                      <a:avLst/>
                    </a:prstGeom>
                  </pic:spPr>
                </pic:pic>
              </a:graphicData>
            </a:graphic>
          </wp:inline>
        </w:drawing>
      </w:r>
      <w:r w:rsidR="00B422E4">
        <w:rPr>
          <w:rFonts w:asciiTheme="minorHAnsi" w:hAnsiTheme="minorHAnsi" w:cs="Arial"/>
          <w:bCs w:val="0"/>
          <w:i/>
          <w:color w:val="000000"/>
          <w:sz w:val="29"/>
          <w:szCs w:val="29"/>
          <w:shd w:val="clear" w:color="auto" w:fill="FFFFFF"/>
        </w:rPr>
        <w:br/>
      </w:r>
      <w:r w:rsidR="00B422E4">
        <w:rPr>
          <w:noProof/>
          <w:sz w:val="24"/>
          <w:szCs w:val="24"/>
        </w:rPr>
        <w:t xml:space="preserve">  </w:t>
      </w:r>
      <w:r w:rsidR="00B422E4">
        <w:rPr>
          <w:rFonts w:asciiTheme="minorHAnsi" w:hAnsiTheme="minorHAnsi" w:cs="Arial"/>
          <w:bCs w:val="0"/>
          <w:i/>
          <w:color w:val="000000"/>
          <w:sz w:val="29"/>
          <w:szCs w:val="29"/>
          <w:shd w:val="clear" w:color="auto" w:fill="FFFFFF"/>
        </w:rPr>
        <w:br/>
      </w:r>
    </w:p>
    <w:p w:rsidR="005940A5" w:rsidRPr="000B076F" w:rsidRDefault="005940A5" w:rsidP="005940A5">
      <w:pPr>
        <w:pStyle w:val="Heading3"/>
        <w:spacing w:before="0"/>
        <w:ind w:left="0"/>
        <w:rPr>
          <w:rFonts w:asciiTheme="minorHAnsi" w:hAnsiTheme="minorHAnsi" w:cs="Arial"/>
          <w:color w:val="1F497D" w:themeColor="text2"/>
          <w:spacing w:val="-2"/>
          <w:sz w:val="24"/>
          <w:szCs w:val="22"/>
          <w:u w:val="single"/>
        </w:rPr>
      </w:pPr>
      <w:r w:rsidRPr="000B076F">
        <w:rPr>
          <w:rFonts w:asciiTheme="minorHAnsi" w:hAnsiTheme="minorHAnsi" w:cs="Arial"/>
          <w:color w:val="1F497D" w:themeColor="text2"/>
          <w:spacing w:val="-7"/>
          <w:sz w:val="24"/>
          <w:szCs w:val="22"/>
          <w:u w:val="single"/>
        </w:rPr>
        <w:t>Tour</w:t>
      </w:r>
      <w:r w:rsidRPr="000B076F">
        <w:rPr>
          <w:rFonts w:asciiTheme="minorHAnsi" w:hAnsiTheme="minorHAnsi" w:cs="Arial"/>
          <w:color w:val="1F497D" w:themeColor="text2"/>
          <w:spacing w:val="-16"/>
          <w:sz w:val="24"/>
          <w:szCs w:val="22"/>
          <w:u w:val="single"/>
        </w:rPr>
        <w:t xml:space="preserve"> </w:t>
      </w:r>
      <w:r w:rsidRPr="000B076F">
        <w:rPr>
          <w:rFonts w:asciiTheme="minorHAnsi" w:hAnsiTheme="minorHAnsi" w:cs="Arial"/>
          <w:color w:val="1F497D" w:themeColor="text2"/>
          <w:spacing w:val="-2"/>
          <w:sz w:val="24"/>
          <w:szCs w:val="22"/>
          <w:u w:val="single"/>
        </w:rPr>
        <w:t>Overview:</w:t>
      </w:r>
    </w:p>
    <w:p w:rsidR="005940A5" w:rsidRPr="000B076F" w:rsidRDefault="00B422E4" w:rsidP="005940A5">
      <w:pPr>
        <w:pStyle w:val="Heading3"/>
        <w:spacing w:before="0"/>
        <w:ind w:left="0"/>
        <w:rPr>
          <w:rFonts w:asciiTheme="minorHAnsi" w:eastAsia="Times New Roman" w:hAnsiTheme="minorHAnsi" w:cs="Arial"/>
          <w:b w:val="0"/>
          <w:color w:val="222222"/>
          <w:sz w:val="22"/>
          <w:szCs w:val="22"/>
        </w:rPr>
      </w:pPr>
      <w:r>
        <w:rPr>
          <w:rFonts w:asciiTheme="minorHAnsi" w:eastAsia="Times New Roman" w:hAnsiTheme="minorHAnsi" w:cs="Arial"/>
          <w:b w:val="0"/>
          <w:color w:val="222222"/>
          <w:sz w:val="22"/>
          <w:szCs w:val="22"/>
        </w:rPr>
        <w:br/>
      </w:r>
      <w:r w:rsidR="005940A5" w:rsidRPr="000B076F">
        <w:rPr>
          <w:rFonts w:asciiTheme="minorHAnsi" w:eastAsia="Times New Roman" w:hAnsiTheme="minorHAnsi" w:cs="Arial"/>
          <w:b w:val="0"/>
          <w:color w:val="222222"/>
          <w:sz w:val="22"/>
          <w:szCs w:val="22"/>
        </w:rPr>
        <w:t xml:space="preserve">The Colorado Foundation for Water Education, National Young Farmers Coalition, Colorado Ag Water Alliance and the Rocky Mountain Farmers Union are partnering together to offer this one-day tour focused on innovative solutions for agricultural viability. Hear from speakers and visit operations focused on irrigation efficiency, soil health, adaptation for climate change, alternative transfer methods, water quality, farmland succession planning and more.  </w:t>
      </w:r>
      <w:r>
        <w:rPr>
          <w:rFonts w:asciiTheme="minorHAnsi" w:eastAsia="Times New Roman" w:hAnsiTheme="minorHAnsi" w:cs="Arial"/>
          <w:b w:val="0"/>
          <w:color w:val="222222"/>
          <w:sz w:val="22"/>
          <w:szCs w:val="22"/>
        </w:rPr>
        <w:br/>
      </w:r>
    </w:p>
    <w:p w:rsidR="005940A5" w:rsidRPr="000B076F" w:rsidRDefault="005940A5" w:rsidP="005940A5">
      <w:pPr>
        <w:pStyle w:val="Heading3"/>
        <w:spacing w:before="0"/>
        <w:ind w:left="0"/>
        <w:rPr>
          <w:rFonts w:asciiTheme="minorHAnsi" w:eastAsia="Times New Roman" w:hAnsiTheme="minorHAnsi" w:cs="Arial"/>
          <w:b w:val="0"/>
          <w:color w:val="222222"/>
          <w:sz w:val="22"/>
          <w:szCs w:val="22"/>
        </w:rPr>
      </w:pPr>
      <w:r w:rsidRPr="000B076F">
        <w:rPr>
          <w:rFonts w:asciiTheme="minorHAnsi" w:eastAsia="Times New Roman" w:hAnsiTheme="minorHAnsi" w:cs="Arial"/>
          <w:b w:val="0"/>
          <w:color w:val="222222"/>
          <w:sz w:val="22"/>
          <w:szCs w:val="22"/>
        </w:rPr>
        <w:t>Participants will enjoy a unique local meal during the tour and will walk away with a stronger understanding of the local nexus between water and the agriculture industry.</w:t>
      </w:r>
    </w:p>
    <w:p w:rsidR="005940A5" w:rsidRPr="000B076F" w:rsidRDefault="005940A5" w:rsidP="005940A5">
      <w:pPr>
        <w:spacing w:after="0" w:line="240" w:lineRule="auto"/>
      </w:pPr>
    </w:p>
    <w:p w:rsidR="005940A5" w:rsidRPr="000B076F" w:rsidRDefault="00B422E4" w:rsidP="005940A5">
      <w:pPr>
        <w:spacing w:after="0" w:line="240" w:lineRule="auto"/>
        <w:rPr>
          <w:b/>
          <w:color w:val="1F497D" w:themeColor="text2"/>
          <w:sz w:val="24"/>
          <w:u w:val="single"/>
        </w:rPr>
      </w:pPr>
      <w:r>
        <w:rPr>
          <w:b/>
          <w:color w:val="1F497D" w:themeColor="text2"/>
          <w:sz w:val="24"/>
          <w:u w:val="single"/>
        </w:rPr>
        <w:br/>
      </w:r>
      <w:r w:rsidR="005940A5" w:rsidRPr="000B076F">
        <w:rPr>
          <w:b/>
          <w:color w:val="1F497D" w:themeColor="text2"/>
          <w:sz w:val="24"/>
          <w:u w:val="single"/>
        </w:rPr>
        <w:t xml:space="preserve">Tour Goals: </w:t>
      </w:r>
    </w:p>
    <w:p w:rsidR="005940A5" w:rsidRPr="000B076F" w:rsidRDefault="00B422E4" w:rsidP="005940A5">
      <w:pPr>
        <w:spacing w:after="0" w:line="240" w:lineRule="auto"/>
        <w:rPr>
          <w:rFonts w:cs="Arial"/>
          <w:color w:val="000000"/>
        </w:rPr>
      </w:pPr>
      <w:r>
        <w:rPr>
          <w:rFonts w:cs="Arial"/>
          <w:b/>
          <w:bCs/>
          <w:i/>
          <w:color w:val="1F497D" w:themeColor="text2"/>
        </w:rPr>
        <w:br/>
      </w:r>
      <w:r w:rsidR="005940A5" w:rsidRPr="000B076F">
        <w:rPr>
          <w:rFonts w:cs="Arial"/>
          <w:b/>
          <w:bCs/>
          <w:i/>
          <w:color w:val="1F497D" w:themeColor="text2"/>
        </w:rPr>
        <w:t>Informed Coloradoans-</w:t>
      </w:r>
      <w:r w:rsidR="005940A5" w:rsidRPr="000B076F">
        <w:rPr>
          <w:rFonts w:cs="Arial"/>
          <w:i/>
          <w:color w:val="1F497D" w:themeColor="text2"/>
        </w:rPr>
        <w:t xml:space="preserve"> </w:t>
      </w:r>
      <w:r w:rsidR="005940A5" w:rsidRPr="000B076F">
        <w:rPr>
          <w:rFonts w:cs="Arial"/>
          <w:color w:val="000000"/>
        </w:rPr>
        <w:t>Help interested citizens, elected official and community leaders gain a well-rounded, objective look at regional water management considerations so they leave feeling more equipped to engage in local and statewide conversation and to approach leadership and decision-making roles with confidence.</w:t>
      </w:r>
    </w:p>
    <w:p w:rsidR="005940A5" w:rsidRPr="000B076F" w:rsidRDefault="005940A5" w:rsidP="005940A5">
      <w:pPr>
        <w:spacing w:after="0" w:line="240" w:lineRule="auto"/>
        <w:rPr>
          <w:rFonts w:cs="Arial"/>
          <w:color w:val="000000"/>
        </w:rPr>
      </w:pPr>
      <w:r w:rsidRPr="000B076F">
        <w:rPr>
          <w:rFonts w:cs="Arial"/>
          <w:b/>
          <w:bCs/>
          <w:color w:val="000000"/>
        </w:rPr>
        <w:br/>
      </w:r>
      <w:r w:rsidRPr="000B076F">
        <w:rPr>
          <w:rFonts w:cs="Arial"/>
          <w:b/>
          <w:bCs/>
          <w:i/>
          <w:color w:val="1F497D" w:themeColor="text2"/>
        </w:rPr>
        <w:t>Stewardship-</w:t>
      </w:r>
      <w:r w:rsidRPr="000B076F">
        <w:rPr>
          <w:rFonts w:cs="Arial"/>
          <w:b/>
          <w:bCs/>
          <w:color w:val="000000"/>
        </w:rPr>
        <w:t xml:space="preserve"> </w:t>
      </w:r>
      <w:r w:rsidRPr="000B076F">
        <w:rPr>
          <w:rFonts w:cs="Arial"/>
          <w:color w:val="000000"/>
        </w:rPr>
        <w:t>Showcase the local nexus between water and the agriculture industry, including opportunities for working towards a more secure water future.</w:t>
      </w:r>
    </w:p>
    <w:p w:rsidR="005940A5" w:rsidRPr="000B076F" w:rsidRDefault="005940A5" w:rsidP="005940A5">
      <w:pPr>
        <w:spacing w:after="0" w:line="240" w:lineRule="auto"/>
        <w:rPr>
          <w:rFonts w:cs="Arial"/>
          <w:color w:val="000000"/>
        </w:rPr>
      </w:pPr>
      <w:r w:rsidRPr="000B076F">
        <w:rPr>
          <w:rFonts w:cs="Arial"/>
          <w:b/>
          <w:bCs/>
          <w:color w:val="000000"/>
        </w:rPr>
        <w:br/>
      </w:r>
      <w:r w:rsidRPr="000B076F">
        <w:rPr>
          <w:rFonts w:cs="Arial"/>
          <w:b/>
          <w:bCs/>
          <w:i/>
          <w:color w:val="1F497D" w:themeColor="text2"/>
        </w:rPr>
        <w:t xml:space="preserve">Collaboration- </w:t>
      </w:r>
      <w:r w:rsidRPr="000B076F">
        <w:rPr>
          <w:rFonts w:cs="Arial"/>
          <w:color w:val="000000"/>
        </w:rPr>
        <w:t>Convey the importance of partnerships in water resource management, water supply planning, soil health practices, and river health and the innovative water technologies surrounding the agriculture industry.</w:t>
      </w:r>
    </w:p>
    <w:p w:rsidR="005940A5" w:rsidRPr="000B076F" w:rsidRDefault="005940A5" w:rsidP="005940A5">
      <w:pPr>
        <w:spacing w:after="0" w:line="240" w:lineRule="auto"/>
        <w:rPr>
          <w:rFonts w:cs="Arial"/>
          <w:color w:val="000000"/>
        </w:rPr>
      </w:pPr>
      <w:r w:rsidRPr="000B076F">
        <w:rPr>
          <w:rFonts w:cs="Arial"/>
          <w:b/>
          <w:bCs/>
          <w:i/>
          <w:color w:val="1F497D" w:themeColor="text2"/>
        </w:rPr>
        <w:br/>
        <w:t xml:space="preserve">New Perspective- </w:t>
      </w:r>
      <w:r w:rsidRPr="000B076F">
        <w:rPr>
          <w:rFonts w:cs="Arial"/>
          <w:color w:val="000000"/>
        </w:rPr>
        <w:t xml:space="preserve">Bring diverse audiences together to learn from </w:t>
      </w:r>
      <w:r w:rsidR="00A244F6" w:rsidRPr="000B076F">
        <w:rPr>
          <w:rFonts w:cs="Arial"/>
          <w:color w:val="000000"/>
        </w:rPr>
        <w:t>each other</w:t>
      </w:r>
      <w:r w:rsidRPr="000B076F">
        <w:rPr>
          <w:rFonts w:cs="Arial"/>
          <w:color w:val="000000"/>
        </w:rPr>
        <w:t xml:space="preserve"> and create an environment for collaboration.</w:t>
      </w:r>
    </w:p>
    <w:p w:rsidR="005940A5" w:rsidRPr="000B076F" w:rsidRDefault="005940A5" w:rsidP="005940A5">
      <w:pPr>
        <w:spacing w:after="0" w:line="240" w:lineRule="auto"/>
        <w:rPr>
          <w:b/>
        </w:rPr>
      </w:pPr>
      <w:r w:rsidRPr="000B076F">
        <w:rPr>
          <w:rFonts w:cs="Arial"/>
          <w:b/>
          <w:bCs/>
          <w:color w:val="000000"/>
        </w:rPr>
        <w:br/>
      </w:r>
      <w:r w:rsidRPr="000B076F">
        <w:rPr>
          <w:rFonts w:cs="Arial"/>
          <w:b/>
          <w:bCs/>
          <w:i/>
          <w:color w:val="1F497D" w:themeColor="text2"/>
        </w:rPr>
        <w:t xml:space="preserve">Farmland Access/Succession- </w:t>
      </w:r>
      <w:r w:rsidRPr="000B076F">
        <w:rPr>
          <w:rFonts w:cs="Arial"/>
          <w:color w:val="000000"/>
        </w:rPr>
        <w:t>Discuss the importance of ensuring secure farmland access and succession planning for the next generation of farmers and ranchers in Colorado to maintaining the state's agricultural heritage, supporting rural economies, and passing down stewardship of our land and water resources.</w:t>
      </w:r>
      <w:r w:rsidRPr="000B076F">
        <w:rPr>
          <w:rFonts w:cs="Arial"/>
          <w:color w:val="000000"/>
        </w:rPr>
        <w:br/>
      </w:r>
      <w:r w:rsidRPr="000B076F">
        <w:rPr>
          <w:rFonts w:cs="Arial"/>
          <w:color w:val="000000"/>
        </w:rPr>
        <w:br/>
      </w:r>
      <w:r w:rsidR="00B422E4">
        <w:rPr>
          <w:b/>
          <w:color w:val="1F497D" w:themeColor="text2"/>
          <w:sz w:val="24"/>
          <w:u w:val="single"/>
        </w:rPr>
        <w:br/>
      </w:r>
      <w:r w:rsidR="00B422E4">
        <w:rPr>
          <w:b/>
          <w:color w:val="1F497D" w:themeColor="text2"/>
          <w:sz w:val="24"/>
          <w:u w:val="single"/>
        </w:rPr>
        <w:lastRenderedPageBreak/>
        <w:br/>
      </w:r>
      <w:r w:rsidRPr="000B076F">
        <w:rPr>
          <w:b/>
          <w:color w:val="1F497D" w:themeColor="text2"/>
          <w:sz w:val="24"/>
          <w:u w:val="single"/>
        </w:rPr>
        <w:t xml:space="preserve">Tour Agenda: </w:t>
      </w:r>
    </w:p>
    <w:p w:rsidR="005940A5" w:rsidRPr="000B076F" w:rsidRDefault="000B076F" w:rsidP="005940A5">
      <w:pPr>
        <w:spacing w:after="0" w:line="240" w:lineRule="auto"/>
        <w:rPr>
          <w:rFonts w:cs="Arial"/>
        </w:rPr>
      </w:pPr>
      <w:r>
        <w:rPr>
          <w:rFonts w:cs="Arial"/>
          <w:b/>
        </w:rPr>
        <w:br/>
      </w:r>
      <w:r w:rsidR="005940A5" w:rsidRPr="000B076F">
        <w:rPr>
          <w:rFonts w:cs="Arial"/>
          <w:b/>
        </w:rPr>
        <w:t xml:space="preserve">Meeting and Parking: </w:t>
      </w:r>
      <w:r w:rsidR="005940A5" w:rsidRPr="000B076F">
        <w:rPr>
          <w:rFonts w:cs="Arial"/>
        </w:rPr>
        <w:t xml:space="preserve">Tour will start from and end at the Arkansas Valley Organic Growers (AVOG) Building located at: </w:t>
      </w:r>
      <w:r w:rsidR="00AD32CE" w:rsidRPr="00AD32CE">
        <w:rPr>
          <w:rFonts w:cs="Arial"/>
          <w:i/>
        </w:rPr>
        <w:t>Confirming Address</w:t>
      </w:r>
    </w:p>
    <w:p w:rsidR="005940A5" w:rsidRPr="000B076F" w:rsidRDefault="005940A5" w:rsidP="005940A5">
      <w:pPr>
        <w:spacing w:after="0" w:line="240" w:lineRule="auto"/>
      </w:pPr>
      <w:r w:rsidRPr="000B076F">
        <w:br/>
      </w:r>
      <w:r w:rsidRPr="000B076F">
        <w:rPr>
          <w:b/>
        </w:rPr>
        <w:t>8</w:t>
      </w:r>
      <w:r w:rsidR="00A244F6" w:rsidRPr="000B076F">
        <w:rPr>
          <w:b/>
        </w:rPr>
        <w:t xml:space="preserve">:00- AVOG open- </w:t>
      </w:r>
      <w:r w:rsidR="00A244F6" w:rsidRPr="000B076F">
        <w:t xml:space="preserve">Time to get settled and used the restroom before we board the bus. </w:t>
      </w:r>
    </w:p>
    <w:p w:rsidR="005940A5" w:rsidRPr="000B076F" w:rsidRDefault="00A244F6" w:rsidP="005940A5">
      <w:pPr>
        <w:spacing w:after="0" w:line="240" w:lineRule="auto"/>
        <w:rPr>
          <w:b/>
        </w:rPr>
      </w:pPr>
      <w:r w:rsidRPr="000B076F">
        <w:rPr>
          <w:b/>
        </w:rPr>
        <w:br/>
      </w:r>
      <w:r w:rsidR="005940A5" w:rsidRPr="000B076F">
        <w:rPr>
          <w:b/>
        </w:rPr>
        <w:t>8:15- Welcome and Introductions</w:t>
      </w:r>
    </w:p>
    <w:p w:rsidR="005940A5" w:rsidRPr="000B076F" w:rsidRDefault="005940A5" w:rsidP="005940A5">
      <w:pPr>
        <w:spacing w:after="0" w:line="240" w:lineRule="auto"/>
      </w:pPr>
      <w:r w:rsidRPr="000B076F">
        <w:rPr>
          <w:b/>
        </w:rPr>
        <w:t xml:space="preserve">    </w:t>
      </w:r>
      <w:r w:rsidR="00A244F6" w:rsidRPr="000B076F">
        <w:rPr>
          <w:b/>
        </w:rPr>
        <w:t xml:space="preserve">  </w:t>
      </w:r>
      <w:r w:rsidRPr="000B076F">
        <w:rPr>
          <w:b/>
        </w:rPr>
        <w:t xml:space="preserve">     </w:t>
      </w:r>
      <w:r w:rsidRPr="000B076F">
        <w:t xml:space="preserve">We will begin the day with a welcome from host organizations and an overview of the day. </w:t>
      </w:r>
    </w:p>
    <w:p w:rsidR="00A244F6" w:rsidRPr="000B076F" w:rsidRDefault="00A244F6" w:rsidP="005940A5">
      <w:pPr>
        <w:spacing w:after="0" w:line="240" w:lineRule="auto"/>
        <w:rPr>
          <w:b/>
        </w:rPr>
      </w:pPr>
      <w:r w:rsidRPr="000B076F">
        <w:rPr>
          <w:b/>
        </w:rPr>
        <w:br/>
        <w:t xml:space="preserve">8:45- Depart AVOG for the </w:t>
      </w:r>
      <w:proofErr w:type="spellStart"/>
      <w:r w:rsidRPr="000B076F">
        <w:rPr>
          <w:b/>
        </w:rPr>
        <w:t>Rusler</w:t>
      </w:r>
      <w:proofErr w:type="spellEnd"/>
      <w:r w:rsidRPr="000B076F">
        <w:rPr>
          <w:b/>
        </w:rPr>
        <w:t xml:space="preserve"> Family Farm (15 minute drive)  </w:t>
      </w:r>
    </w:p>
    <w:p w:rsidR="00A244F6" w:rsidRPr="000B076F" w:rsidRDefault="00A244F6" w:rsidP="005940A5">
      <w:pPr>
        <w:spacing w:after="0" w:line="240" w:lineRule="auto"/>
      </w:pPr>
      <w:r w:rsidRPr="000B076F">
        <w:rPr>
          <w:b/>
        </w:rPr>
        <w:t xml:space="preserve">          </w:t>
      </w:r>
      <w:r w:rsidRPr="000B076F">
        <w:rPr>
          <w:i/>
        </w:rPr>
        <w:t xml:space="preserve"> Bus Talk: Greg Peterson, Colorado Ag Water Alliance </w:t>
      </w:r>
      <w:r w:rsidRPr="000B076F">
        <w:br/>
      </w:r>
      <w:r w:rsidRPr="000B076F">
        <w:tab/>
        <w:t xml:space="preserve">              Introduction to CAWA</w:t>
      </w:r>
      <w:r w:rsidRPr="000B076F">
        <w:br/>
        <w:t xml:space="preserve">                            Setting the stage and tour expectations</w:t>
      </w:r>
    </w:p>
    <w:p w:rsidR="00A244F6" w:rsidRPr="000B076F" w:rsidRDefault="00A244F6" w:rsidP="00A244F6">
      <w:pPr>
        <w:spacing w:after="0" w:line="240" w:lineRule="auto"/>
      </w:pPr>
    </w:p>
    <w:p w:rsidR="00A244F6" w:rsidRPr="000B076F" w:rsidRDefault="00A244F6" w:rsidP="005940A5">
      <w:pPr>
        <w:spacing w:after="0" w:line="240" w:lineRule="auto"/>
        <w:rPr>
          <w:b/>
        </w:rPr>
      </w:pPr>
    </w:p>
    <w:p w:rsidR="00A244F6" w:rsidRPr="000B076F" w:rsidRDefault="00A244F6" w:rsidP="005940A5">
      <w:pPr>
        <w:spacing w:after="0" w:line="240" w:lineRule="auto"/>
        <w:rPr>
          <w:b/>
        </w:rPr>
      </w:pPr>
      <w:r w:rsidRPr="000B076F">
        <w:rPr>
          <w:b/>
        </w:rPr>
        <w:t xml:space="preserve">9:00- </w:t>
      </w:r>
      <w:proofErr w:type="spellStart"/>
      <w:r w:rsidRPr="000B076F">
        <w:rPr>
          <w:b/>
        </w:rPr>
        <w:t>Rusler</w:t>
      </w:r>
      <w:proofErr w:type="spellEnd"/>
      <w:r w:rsidRPr="000B076F">
        <w:rPr>
          <w:b/>
        </w:rPr>
        <w:t xml:space="preserve"> Family Farm Tour and Discussion, </w:t>
      </w:r>
    </w:p>
    <w:p w:rsidR="00A244F6" w:rsidRPr="000B076F" w:rsidRDefault="00A244F6" w:rsidP="005940A5">
      <w:pPr>
        <w:spacing w:after="0" w:line="240" w:lineRule="auto"/>
        <w:rPr>
          <w:i/>
        </w:rPr>
      </w:pPr>
      <w:r w:rsidRPr="000B076F">
        <w:rPr>
          <w:b/>
        </w:rPr>
        <w:t xml:space="preserve">          </w:t>
      </w:r>
      <w:r w:rsidRPr="000B076F">
        <w:rPr>
          <w:i/>
        </w:rPr>
        <w:t xml:space="preserve">Speaker: </w:t>
      </w:r>
      <w:r w:rsidR="00AD32CE">
        <w:rPr>
          <w:i/>
        </w:rPr>
        <w:t xml:space="preserve">The </w:t>
      </w:r>
      <w:proofErr w:type="spellStart"/>
      <w:r w:rsidRPr="000B076F">
        <w:rPr>
          <w:i/>
        </w:rPr>
        <w:t>Rusler</w:t>
      </w:r>
      <w:proofErr w:type="spellEnd"/>
      <w:r w:rsidR="00AD32CE">
        <w:rPr>
          <w:i/>
        </w:rPr>
        <w:t xml:space="preserve"> Family</w:t>
      </w:r>
      <w:r w:rsidRPr="000B076F">
        <w:rPr>
          <w:i/>
        </w:rPr>
        <w:t xml:space="preserve">, </w:t>
      </w:r>
      <w:proofErr w:type="spellStart"/>
      <w:r w:rsidRPr="000B076F">
        <w:rPr>
          <w:i/>
        </w:rPr>
        <w:t>Rusler</w:t>
      </w:r>
      <w:proofErr w:type="spellEnd"/>
      <w:r w:rsidRPr="000B076F">
        <w:rPr>
          <w:i/>
        </w:rPr>
        <w:t xml:space="preserve"> Family Farm</w:t>
      </w:r>
      <w:r w:rsidR="005161D3" w:rsidRPr="000B076F">
        <w:rPr>
          <w:i/>
        </w:rPr>
        <w:t xml:space="preserve"> (4</w:t>
      </w:r>
      <w:r w:rsidRPr="000B076F">
        <w:rPr>
          <w:i/>
        </w:rPr>
        <w:t>0 minutes)</w:t>
      </w:r>
    </w:p>
    <w:p w:rsidR="00A244F6" w:rsidRPr="000B076F" w:rsidRDefault="00A244F6" w:rsidP="00A244F6">
      <w:pPr>
        <w:spacing w:after="0" w:line="240" w:lineRule="auto"/>
        <w:rPr>
          <w:i/>
        </w:rPr>
      </w:pPr>
      <w:r w:rsidRPr="000B076F">
        <w:t xml:space="preserve">          The </w:t>
      </w:r>
      <w:proofErr w:type="spellStart"/>
      <w:r w:rsidRPr="000B076F">
        <w:t>Rusler</w:t>
      </w:r>
      <w:proofErr w:type="spellEnd"/>
      <w:r w:rsidRPr="000B076F">
        <w:t xml:space="preserve"> Family has been active in agriculture scene in the lower Arkansas Valley. At this farm we </w:t>
      </w:r>
      <w:r w:rsidRPr="000B076F">
        <w:br/>
        <w:t xml:space="preserve">          will learn about the local Bessemer Ditch Project and Study, Water Rights, Land Development and </w:t>
      </w:r>
      <w:r w:rsidR="008767A5">
        <w:t xml:space="preserve"> </w:t>
      </w:r>
      <w:r w:rsidR="008767A5">
        <w:br/>
        <w:t xml:space="preserve">          Succession Planning</w:t>
      </w:r>
      <w:r w:rsidRPr="000B076F">
        <w:t xml:space="preserve"> on the farm and how those topics are incorporated into daily operations. </w:t>
      </w:r>
      <w:r w:rsidRPr="000B076F">
        <w:br/>
        <w:t xml:space="preserve">          </w:t>
      </w:r>
      <w:r w:rsidRPr="000B076F">
        <w:br/>
        <w:t xml:space="preserve">     </w:t>
      </w:r>
      <w:r w:rsidRPr="000B076F">
        <w:rPr>
          <w:i/>
        </w:rPr>
        <w:t xml:space="preserve">     Speaker: Jeff Goats, National Resource Conservation Service</w:t>
      </w:r>
      <w:r w:rsidR="005161D3" w:rsidRPr="000B076F">
        <w:rPr>
          <w:i/>
        </w:rPr>
        <w:t xml:space="preserve"> (20 minutes)</w:t>
      </w:r>
    </w:p>
    <w:p w:rsidR="00A244F6" w:rsidRPr="000B076F" w:rsidRDefault="00A244F6" w:rsidP="00A244F6">
      <w:pPr>
        <w:spacing w:after="0" w:line="240" w:lineRule="auto"/>
        <w:rPr>
          <w:b/>
        </w:rPr>
      </w:pPr>
      <w:r w:rsidRPr="000B076F">
        <w:t xml:space="preserve">          Jeff will speak to work he is doing to assess and </w:t>
      </w:r>
      <w:r w:rsidR="005161D3" w:rsidRPr="000B076F">
        <w:t xml:space="preserve">improve soil health for farmers. He will </w:t>
      </w:r>
      <w:r w:rsidRPr="000B076F">
        <w:t xml:space="preserve">show </w:t>
      </w:r>
      <w:r w:rsidR="005161D3" w:rsidRPr="000B076F">
        <w:t xml:space="preserve">us </w:t>
      </w:r>
      <w:r w:rsidR="005161D3" w:rsidRPr="000B076F">
        <w:br/>
        <w:t xml:space="preserve">          </w:t>
      </w:r>
      <w:r w:rsidRPr="000B076F">
        <w:t>how he collects samples and</w:t>
      </w:r>
      <w:r w:rsidR="005161D3" w:rsidRPr="000B076F">
        <w:t xml:space="preserve"> what the current </w:t>
      </w:r>
      <w:bookmarkStart w:id="0" w:name="_GoBack"/>
      <w:bookmarkEnd w:id="0"/>
      <w:r w:rsidR="005161D3" w:rsidRPr="000B076F">
        <w:t xml:space="preserve">soil health conditions look like in the region. </w:t>
      </w:r>
      <w:r w:rsidRPr="000B076F">
        <w:t xml:space="preserve"> </w:t>
      </w:r>
      <w:r w:rsidR="005161D3" w:rsidRPr="000B076F">
        <w:br/>
      </w:r>
      <w:r w:rsidR="005161D3" w:rsidRPr="000B076F">
        <w:br/>
      </w:r>
      <w:r w:rsidR="005161D3" w:rsidRPr="000B076F">
        <w:rPr>
          <w:b/>
        </w:rPr>
        <w:t>10:15 Depart for Hirakata Farms (40 minute drive)</w:t>
      </w:r>
    </w:p>
    <w:p w:rsidR="005161D3" w:rsidRPr="000B076F" w:rsidRDefault="005161D3" w:rsidP="005161D3">
      <w:pPr>
        <w:spacing w:after="0" w:line="240" w:lineRule="auto"/>
      </w:pPr>
      <w:r w:rsidRPr="000B076F">
        <w:t xml:space="preserve">           </w:t>
      </w:r>
      <w:r w:rsidRPr="000B076F">
        <w:rPr>
          <w:i/>
        </w:rPr>
        <w:t>Bus Talk: Aubriel Jones, Rocky Mountain Farmers Union</w:t>
      </w:r>
      <w:r w:rsidRPr="000B076F">
        <w:rPr>
          <w:i/>
        </w:rPr>
        <w:br/>
      </w:r>
      <w:r w:rsidRPr="000B076F">
        <w:t xml:space="preserve">                            Introduction to RMFU</w:t>
      </w:r>
      <w:r w:rsidRPr="000B076F">
        <w:br/>
        <w:t xml:space="preserve">           </w:t>
      </w:r>
      <w:r w:rsidRPr="000B076F">
        <w:rPr>
          <w:i/>
        </w:rPr>
        <w:t xml:space="preserve">Bus Talk: Matt </w:t>
      </w:r>
      <w:proofErr w:type="spellStart"/>
      <w:r w:rsidRPr="000B076F">
        <w:rPr>
          <w:i/>
        </w:rPr>
        <w:t>Heimerich</w:t>
      </w:r>
      <w:proofErr w:type="spellEnd"/>
      <w:r w:rsidRPr="000B076F">
        <w:rPr>
          <w:i/>
        </w:rPr>
        <w:t>, Palmer Land Trust and Crowley County Farmer</w:t>
      </w:r>
      <w:r w:rsidRPr="000B076F">
        <w:rPr>
          <w:i/>
        </w:rPr>
        <w:br/>
      </w:r>
      <w:r w:rsidRPr="000B076F">
        <w:tab/>
        <w:t xml:space="preserve">              History of Water and Agriculture in the region</w:t>
      </w:r>
      <w:r w:rsidRPr="000B076F">
        <w:br/>
        <w:t xml:space="preserve">                             Provide farmer perspective on owning a water system and ditch and land access</w:t>
      </w:r>
    </w:p>
    <w:p w:rsidR="005161D3" w:rsidRPr="000B076F" w:rsidRDefault="005161D3" w:rsidP="00A244F6">
      <w:pPr>
        <w:spacing w:after="0" w:line="240" w:lineRule="auto"/>
        <w:rPr>
          <w:b/>
        </w:rPr>
      </w:pPr>
      <w:r w:rsidRPr="000B076F">
        <w:rPr>
          <w:b/>
        </w:rPr>
        <w:t xml:space="preserve"> </w:t>
      </w:r>
    </w:p>
    <w:p w:rsidR="005161D3" w:rsidRPr="000B076F" w:rsidRDefault="005161D3" w:rsidP="005161D3">
      <w:pPr>
        <w:spacing w:after="0" w:line="240" w:lineRule="auto"/>
        <w:rPr>
          <w:i/>
        </w:rPr>
      </w:pPr>
      <w:r w:rsidRPr="000B076F">
        <w:rPr>
          <w:b/>
        </w:rPr>
        <w:t>11:00 Hirakata Farms</w:t>
      </w:r>
      <w:r w:rsidRPr="000B076F">
        <w:rPr>
          <w:b/>
        </w:rPr>
        <w:br/>
      </w:r>
      <w:r w:rsidRPr="000B076F">
        <w:rPr>
          <w:i/>
        </w:rPr>
        <w:t xml:space="preserve">           Speaker: Michael Hirakata, Hirakata Family Farm (</w:t>
      </w:r>
      <w:r w:rsidR="00C63A4C" w:rsidRPr="000B076F">
        <w:rPr>
          <w:i/>
        </w:rPr>
        <w:t xml:space="preserve">45 </w:t>
      </w:r>
      <w:r w:rsidRPr="000B076F">
        <w:rPr>
          <w:i/>
        </w:rPr>
        <w:t>minutes)</w:t>
      </w:r>
    </w:p>
    <w:p w:rsidR="005161D3" w:rsidRPr="000B076F" w:rsidRDefault="005161D3" w:rsidP="005161D3">
      <w:pPr>
        <w:spacing w:after="0" w:line="240" w:lineRule="auto"/>
        <w:rPr>
          <w:b/>
        </w:rPr>
      </w:pPr>
      <w:r w:rsidRPr="000B076F">
        <w:t xml:space="preserve">           The Hirakata Family has influential in the creation and coordination of the Rocky Ford Growers </w:t>
      </w:r>
      <w:r w:rsidRPr="000B076F">
        <w:br/>
        <w:t xml:space="preserve">           Association that was created after the listeria outbreak in 2011. We will hear about how the </w:t>
      </w:r>
      <w:r w:rsidRPr="000B076F">
        <w:br/>
        <w:t xml:space="preserve">           the growers in the region came together to address water quality.</w:t>
      </w:r>
      <w:r w:rsidR="009146A3" w:rsidRPr="000B076F">
        <w:t xml:space="preserve"> We will also visit the </w:t>
      </w:r>
      <w:r w:rsidR="009146A3" w:rsidRPr="000B076F">
        <w:br/>
        <w:t xml:space="preserve">           cantaloupe packing facility for the region and hear about how the Hirakata’s are involved in the </w:t>
      </w:r>
      <w:r w:rsidR="009146A3" w:rsidRPr="000B076F">
        <w:br/>
        <w:t xml:space="preserve">           Catlin Canal project and how it impacts their operations and leasing water. </w:t>
      </w:r>
      <w:r w:rsidR="009146A3" w:rsidRPr="000B076F">
        <w:br/>
      </w:r>
      <w:r w:rsidR="009146A3" w:rsidRPr="000B076F">
        <w:br/>
      </w:r>
      <w:r w:rsidR="00C63A4C" w:rsidRPr="000B076F">
        <w:rPr>
          <w:b/>
        </w:rPr>
        <w:t>12:00</w:t>
      </w:r>
      <w:r w:rsidR="009146A3" w:rsidRPr="000B076F">
        <w:rPr>
          <w:b/>
        </w:rPr>
        <w:t xml:space="preserve"> Depart for Colorado State University’s Arkansas Valley Research Center (5 minute drive)</w:t>
      </w:r>
    </w:p>
    <w:p w:rsidR="009146A3" w:rsidRPr="000B076F" w:rsidRDefault="009146A3" w:rsidP="005161D3">
      <w:pPr>
        <w:spacing w:after="0" w:line="240" w:lineRule="auto"/>
        <w:rPr>
          <w:b/>
        </w:rPr>
      </w:pPr>
    </w:p>
    <w:p w:rsidR="009146A3" w:rsidRPr="00B422E4" w:rsidRDefault="009146A3" w:rsidP="005161D3">
      <w:pPr>
        <w:spacing w:after="0" w:line="240" w:lineRule="auto"/>
      </w:pPr>
      <w:r w:rsidRPr="000B076F">
        <w:rPr>
          <w:b/>
        </w:rPr>
        <w:t>12:</w:t>
      </w:r>
      <w:r w:rsidR="00C30A6B" w:rsidRPr="000B076F">
        <w:rPr>
          <w:b/>
        </w:rPr>
        <w:t>15</w:t>
      </w:r>
      <w:r w:rsidRPr="000B076F">
        <w:rPr>
          <w:b/>
        </w:rPr>
        <w:t xml:space="preserve"> Lunch-</w:t>
      </w:r>
      <w:r w:rsidRPr="00B422E4">
        <w:t xml:space="preserve"> Catered by Christine’s Fine Dining- Meal prepared from local pork and chicken and local </w:t>
      </w:r>
      <w:r w:rsidR="00B422E4">
        <w:t xml:space="preserve">  </w:t>
      </w:r>
      <w:r w:rsidR="00B422E4">
        <w:br/>
        <w:t xml:space="preserve">                         </w:t>
      </w:r>
      <w:r w:rsidRPr="00B422E4">
        <w:t xml:space="preserve">vegetables. </w:t>
      </w:r>
    </w:p>
    <w:p w:rsidR="009146A3" w:rsidRPr="000B076F" w:rsidRDefault="009146A3" w:rsidP="005161D3">
      <w:pPr>
        <w:spacing w:after="0" w:line="240" w:lineRule="auto"/>
        <w:rPr>
          <w:b/>
        </w:rPr>
      </w:pPr>
    </w:p>
    <w:p w:rsidR="009146A3" w:rsidRPr="000B076F" w:rsidRDefault="009146A3" w:rsidP="005161D3">
      <w:pPr>
        <w:spacing w:after="0" w:line="240" w:lineRule="auto"/>
        <w:rPr>
          <w:b/>
        </w:rPr>
      </w:pPr>
      <w:r w:rsidRPr="000B076F">
        <w:rPr>
          <w:b/>
        </w:rPr>
        <w:t>12:</w:t>
      </w:r>
      <w:r w:rsidR="00C30A6B" w:rsidRPr="000B076F">
        <w:rPr>
          <w:b/>
        </w:rPr>
        <w:t>45 Lunch Discussion</w:t>
      </w:r>
    </w:p>
    <w:p w:rsidR="00C30A6B" w:rsidRPr="000B076F" w:rsidRDefault="00C30A6B" w:rsidP="005161D3">
      <w:pPr>
        <w:spacing w:after="0" w:line="240" w:lineRule="auto"/>
        <w:rPr>
          <w:i/>
        </w:rPr>
      </w:pPr>
      <w:r w:rsidRPr="000B076F">
        <w:rPr>
          <w:b/>
        </w:rPr>
        <w:lastRenderedPageBreak/>
        <w:t xml:space="preserve">        </w:t>
      </w:r>
      <w:r w:rsidRPr="000B076F">
        <w:rPr>
          <w:b/>
          <w:i/>
        </w:rPr>
        <w:t xml:space="preserve">   </w:t>
      </w:r>
      <w:r w:rsidRPr="000B076F">
        <w:rPr>
          <w:i/>
        </w:rPr>
        <w:t xml:space="preserve">Speaker: Mike </w:t>
      </w:r>
      <w:proofErr w:type="spellStart"/>
      <w:r w:rsidRPr="000B076F">
        <w:rPr>
          <w:i/>
        </w:rPr>
        <w:t>Bartolo</w:t>
      </w:r>
      <w:proofErr w:type="spellEnd"/>
      <w:r w:rsidRPr="000B076F">
        <w:rPr>
          <w:i/>
        </w:rPr>
        <w:t xml:space="preserve">, </w:t>
      </w:r>
      <w:r w:rsidR="00AD32CE">
        <w:rPr>
          <w:i/>
        </w:rPr>
        <w:t>CSU Arkansas Valley Research Center</w:t>
      </w:r>
      <w:r w:rsidRPr="000B076F">
        <w:rPr>
          <w:i/>
        </w:rPr>
        <w:t xml:space="preserve"> (20 minutes)</w:t>
      </w:r>
    </w:p>
    <w:p w:rsidR="00C30A6B" w:rsidRPr="000B076F" w:rsidRDefault="00C30A6B" w:rsidP="005161D3">
      <w:pPr>
        <w:spacing w:after="0" w:line="240" w:lineRule="auto"/>
      </w:pPr>
      <w:r w:rsidRPr="000B076F">
        <w:t xml:space="preserve">           Overview of the research center and what work is being done there</w:t>
      </w:r>
    </w:p>
    <w:p w:rsidR="00C30A6B" w:rsidRPr="000B076F" w:rsidRDefault="00C30A6B" w:rsidP="00C30A6B">
      <w:pPr>
        <w:spacing w:after="0" w:line="240" w:lineRule="auto"/>
        <w:rPr>
          <w:i/>
        </w:rPr>
      </w:pPr>
      <w:r w:rsidRPr="000B076F">
        <w:t xml:space="preserve">           How climate change is impacting agriculture in the region and considerations for future </w:t>
      </w:r>
      <w:r w:rsidRPr="000B076F">
        <w:br/>
        <w:t xml:space="preserve">           operations</w:t>
      </w:r>
      <w:r w:rsidRPr="000B076F">
        <w:br/>
      </w:r>
      <w:r w:rsidRPr="000B076F">
        <w:br/>
      </w:r>
      <w:r w:rsidRPr="000B076F">
        <w:rPr>
          <w:b/>
        </w:rPr>
        <w:t>1:15 Depart for Aurora Water Revegetation Fields and Lease Back Site (10 minute drive)</w:t>
      </w:r>
      <w:r w:rsidRPr="000B076F">
        <w:rPr>
          <w:b/>
        </w:rPr>
        <w:br/>
      </w:r>
      <w:r w:rsidRPr="000B076F">
        <w:rPr>
          <w:i/>
        </w:rPr>
        <w:t xml:space="preserve">       </w:t>
      </w:r>
      <w:r w:rsidRPr="000B076F">
        <w:rPr>
          <w:i/>
        </w:rPr>
        <w:br/>
      </w:r>
      <w:r w:rsidRPr="000B076F">
        <w:rPr>
          <w:b/>
        </w:rPr>
        <w:t>2:00</w:t>
      </w:r>
      <w:r w:rsidRPr="000B076F">
        <w:rPr>
          <w:i/>
        </w:rPr>
        <w:t xml:space="preserve"> </w:t>
      </w:r>
      <w:r w:rsidRPr="000B076F">
        <w:rPr>
          <w:b/>
        </w:rPr>
        <w:t>Aurora Water Revegetation Fields and Lease Back Site</w:t>
      </w:r>
      <w:r w:rsidRPr="000B076F">
        <w:rPr>
          <w:i/>
        </w:rPr>
        <w:t xml:space="preserve"> </w:t>
      </w:r>
      <w:r w:rsidRPr="000B076F">
        <w:rPr>
          <w:i/>
        </w:rPr>
        <w:br/>
        <w:t xml:space="preserve">         Speaker: Jerry Knapp, Aurora Water   (40 minutes)</w:t>
      </w:r>
    </w:p>
    <w:p w:rsidR="00C30A6B" w:rsidRPr="000B076F" w:rsidRDefault="00C30A6B" w:rsidP="00C30A6B">
      <w:pPr>
        <w:spacing w:after="0" w:line="240" w:lineRule="auto"/>
      </w:pPr>
      <w:r w:rsidRPr="000B076F">
        <w:t xml:space="preserve">         Drive by the revegetation fields and learn about the purpose of the fields. </w:t>
      </w:r>
    </w:p>
    <w:p w:rsidR="00C30A6B" w:rsidRPr="000B076F" w:rsidRDefault="00C30A6B" w:rsidP="00C30A6B">
      <w:pPr>
        <w:spacing w:after="0" w:line="240" w:lineRule="auto"/>
      </w:pPr>
      <w:r w:rsidRPr="000B076F">
        <w:t xml:space="preserve">         Visit the lease back site- Learn about the project, challenges, and how it impacts the region. </w:t>
      </w:r>
    </w:p>
    <w:p w:rsidR="00C30A6B" w:rsidRPr="000B076F" w:rsidRDefault="00C30A6B" w:rsidP="00C30A6B">
      <w:pPr>
        <w:spacing w:after="0" w:line="240" w:lineRule="auto"/>
      </w:pPr>
      <w:r w:rsidRPr="000B076F">
        <w:br/>
      </w:r>
      <w:r w:rsidRPr="000B076F">
        <w:rPr>
          <w:b/>
        </w:rPr>
        <w:t>2:45 Depart for AVOG (40 minute drive)</w:t>
      </w:r>
    </w:p>
    <w:p w:rsidR="000B076F" w:rsidRPr="000B076F" w:rsidRDefault="00C30A6B" w:rsidP="00C30A6B">
      <w:pPr>
        <w:spacing w:after="0" w:line="240" w:lineRule="auto"/>
      </w:pPr>
      <w:r w:rsidRPr="000B076F">
        <w:rPr>
          <w:i/>
        </w:rPr>
        <w:t xml:space="preserve">        Bus Talk: Kate Greenberg, National Young Farmers Coalition</w:t>
      </w:r>
      <w:r w:rsidRPr="000B076F">
        <w:rPr>
          <w:i/>
        </w:rPr>
        <w:br/>
      </w:r>
      <w:r w:rsidRPr="000B076F">
        <w:t xml:space="preserve">                         Introduction to NYCF</w:t>
      </w:r>
      <w:r w:rsidRPr="000B076F">
        <w:br/>
        <w:t xml:space="preserve">        </w:t>
      </w:r>
      <w:r w:rsidRPr="000B076F">
        <w:rPr>
          <w:i/>
        </w:rPr>
        <w:t xml:space="preserve">Bus Talk: Blake Osborne, </w:t>
      </w:r>
      <w:r w:rsidR="000B076F" w:rsidRPr="000B076F">
        <w:rPr>
          <w:i/>
        </w:rPr>
        <w:t>Colorado State University Water Institute</w:t>
      </w:r>
      <w:r w:rsidR="000B076F" w:rsidRPr="000B076F">
        <w:rPr>
          <w:i/>
        </w:rPr>
        <w:br/>
      </w:r>
      <w:r w:rsidR="008767A5">
        <w:tab/>
        <w:t xml:space="preserve">           </w:t>
      </w:r>
      <w:r w:rsidR="000B076F" w:rsidRPr="000B076F">
        <w:t>His role at the Water Institute</w:t>
      </w:r>
      <w:r w:rsidR="000B076F" w:rsidRPr="000B076F">
        <w:br/>
        <w:t xml:space="preserve">                         Basin Round Table Involvement and local update on projects included in Colorado’s Water </w:t>
      </w:r>
      <w:r w:rsidR="000B076F" w:rsidRPr="000B076F">
        <w:br/>
        <w:t xml:space="preserve">                         Plan. </w:t>
      </w:r>
      <w:r w:rsidRPr="000B076F">
        <w:t xml:space="preserve">         </w:t>
      </w:r>
    </w:p>
    <w:p w:rsidR="000B076F" w:rsidRPr="000B076F" w:rsidRDefault="000B076F" w:rsidP="00C30A6B">
      <w:pPr>
        <w:spacing w:after="0" w:line="240" w:lineRule="auto"/>
      </w:pPr>
    </w:p>
    <w:p w:rsidR="000B076F" w:rsidRPr="000B076F" w:rsidRDefault="000B076F" w:rsidP="00C30A6B">
      <w:pPr>
        <w:spacing w:after="0" w:line="240" w:lineRule="auto"/>
      </w:pPr>
      <w:proofErr w:type="gramStart"/>
      <w:r w:rsidRPr="000B076F">
        <w:rPr>
          <w:b/>
        </w:rPr>
        <w:t xml:space="preserve">3:30 </w:t>
      </w:r>
      <w:r w:rsidR="00C30A6B" w:rsidRPr="000B076F">
        <w:rPr>
          <w:b/>
        </w:rPr>
        <w:t xml:space="preserve"> </w:t>
      </w:r>
      <w:r w:rsidRPr="000B076F">
        <w:rPr>
          <w:b/>
        </w:rPr>
        <w:t>Small</w:t>
      </w:r>
      <w:proofErr w:type="gramEnd"/>
      <w:r w:rsidRPr="000B076F">
        <w:rPr>
          <w:b/>
        </w:rPr>
        <w:t xml:space="preserve"> Scale Operation Perspective</w:t>
      </w:r>
      <w:r w:rsidR="00C30A6B" w:rsidRPr="000B076F">
        <w:rPr>
          <w:b/>
        </w:rPr>
        <w:t xml:space="preserve">            </w:t>
      </w:r>
    </w:p>
    <w:p w:rsidR="000B076F" w:rsidRPr="000B076F" w:rsidRDefault="000B076F" w:rsidP="000B076F">
      <w:pPr>
        <w:spacing w:after="0" w:line="240" w:lineRule="auto"/>
        <w:rPr>
          <w:i/>
        </w:rPr>
      </w:pPr>
      <w:r w:rsidRPr="000B076F">
        <w:rPr>
          <w:i/>
        </w:rPr>
        <w:t xml:space="preserve">         Speaker: Dan Hobbs, Hobbs</w:t>
      </w:r>
      <w:r w:rsidR="00B422E4">
        <w:rPr>
          <w:i/>
        </w:rPr>
        <w:t xml:space="preserve"> </w:t>
      </w:r>
      <w:r w:rsidR="008767A5">
        <w:rPr>
          <w:i/>
        </w:rPr>
        <w:t xml:space="preserve">Family Farm (15 </w:t>
      </w:r>
      <w:r w:rsidRPr="000B076F">
        <w:rPr>
          <w:i/>
        </w:rPr>
        <w:t>minutes)</w:t>
      </w:r>
    </w:p>
    <w:p w:rsidR="00C30A6B" w:rsidRPr="000B076F" w:rsidRDefault="000B076F" w:rsidP="000B076F">
      <w:pPr>
        <w:spacing w:after="0" w:line="240" w:lineRule="auto"/>
      </w:pPr>
      <w:r w:rsidRPr="000B076F">
        <w:t xml:space="preserve">         The Hobb</w:t>
      </w:r>
      <w:r w:rsidR="00B422E4">
        <w:t>s</w:t>
      </w:r>
      <w:r w:rsidRPr="000B076F">
        <w:t xml:space="preserve"> Family Farm is a prime example of a small scale operation in the region. Dan will share </w:t>
      </w:r>
      <w:r w:rsidRPr="000B076F">
        <w:br/>
        <w:t xml:space="preserve">         with us his perspective as a farmer o</w:t>
      </w:r>
      <w:r w:rsidR="008767A5">
        <w:t>n how his farm fits into the</w:t>
      </w:r>
      <w:r w:rsidRPr="000B076F">
        <w:t xml:space="preserve"> food infrastructure in the area </w:t>
      </w:r>
      <w:r w:rsidRPr="000B076F">
        <w:br/>
        <w:t xml:space="preserve">         and how he uses different crop systems and operations for his farm. </w:t>
      </w:r>
    </w:p>
    <w:p w:rsidR="000B076F" w:rsidRPr="000B076F" w:rsidRDefault="000B076F" w:rsidP="00C30A6B">
      <w:pPr>
        <w:spacing w:after="0" w:line="240" w:lineRule="auto"/>
      </w:pPr>
    </w:p>
    <w:p w:rsidR="000B076F" w:rsidRPr="000B076F" w:rsidRDefault="000B076F" w:rsidP="00C30A6B">
      <w:pPr>
        <w:spacing w:after="0" w:line="240" w:lineRule="auto"/>
        <w:rPr>
          <w:i/>
        </w:rPr>
      </w:pPr>
      <w:r w:rsidRPr="000B076F">
        <w:rPr>
          <w:b/>
        </w:rPr>
        <w:t>3:45 Tour Wrap Up</w:t>
      </w:r>
      <w:r w:rsidRPr="000B076F">
        <w:rPr>
          <w:b/>
        </w:rPr>
        <w:br/>
        <w:t xml:space="preserve">         </w:t>
      </w:r>
      <w:r w:rsidRPr="000B076F">
        <w:rPr>
          <w:i/>
        </w:rPr>
        <w:t>Speaker: Stephanie Scott, Colorado Foundation for Water Education</w:t>
      </w:r>
    </w:p>
    <w:p w:rsidR="000B076F" w:rsidRPr="000B076F" w:rsidRDefault="000B076F" w:rsidP="00C30A6B">
      <w:pPr>
        <w:spacing w:after="0" w:line="240" w:lineRule="auto"/>
      </w:pPr>
      <w:r w:rsidRPr="000B076F">
        <w:rPr>
          <w:i/>
        </w:rPr>
        <w:t xml:space="preserve">         </w:t>
      </w:r>
      <w:r w:rsidRPr="000B076F">
        <w:t>Final thoughts, feedback and discussion</w:t>
      </w:r>
    </w:p>
    <w:p w:rsidR="00C30A6B" w:rsidRPr="000B076F" w:rsidRDefault="000B076F" w:rsidP="00C30A6B">
      <w:pPr>
        <w:spacing w:after="0" w:line="240" w:lineRule="auto"/>
        <w:rPr>
          <w:b/>
        </w:rPr>
      </w:pPr>
      <w:r w:rsidRPr="000B076F">
        <w:t xml:space="preserve">         Next steps and how to engage with host organizations</w:t>
      </w:r>
      <w:r w:rsidR="00C30A6B" w:rsidRPr="000B076F">
        <w:rPr>
          <w:b/>
        </w:rPr>
        <w:br/>
      </w:r>
      <w:r w:rsidRPr="000B076F">
        <w:rPr>
          <w:b/>
        </w:rPr>
        <w:br/>
        <w:t>4:00 Tour Concludes</w:t>
      </w:r>
    </w:p>
    <w:sectPr w:rsidR="00C30A6B" w:rsidRPr="000B076F" w:rsidSect="005C1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0C9A"/>
    <w:multiLevelType w:val="hybridMultilevel"/>
    <w:tmpl w:val="28FA5D7E"/>
    <w:lvl w:ilvl="0" w:tplc="B5EC9C34">
      <w:numFmt w:val="bullet"/>
      <w:lvlText w:val="-"/>
      <w:lvlJc w:val="left"/>
      <w:pPr>
        <w:ind w:left="1080" w:hanging="360"/>
      </w:pPr>
      <w:rPr>
        <w:rFonts w:ascii="Arial" w:eastAsia="Calisto MT" w:hAnsi="Arial" w:cs="Arial" w:hint="default"/>
        <w:color w:val="000000"/>
        <w:sz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725F4"/>
    <w:multiLevelType w:val="hybridMultilevel"/>
    <w:tmpl w:val="FDA2E8DE"/>
    <w:lvl w:ilvl="0" w:tplc="B5EC9C34">
      <w:numFmt w:val="bullet"/>
      <w:lvlText w:val="-"/>
      <w:lvlJc w:val="left"/>
      <w:pPr>
        <w:ind w:left="1080" w:hanging="360"/>
      </w:pPr>
      <w:rPr>
        <w:rFonts w:ascii="Arial" w:eastAsia="Calisto MT" w:hAnsi="Arial" w:cs="Arial" w:hint="default"/>
        <w:color w:val="000000"/>
        <w:sz w:val="2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177F2D"/>
    <w:multiLevelType w:val="hybridMultilevel"/>
    <w:tmpl w:val="89423DCA"/>
    <w:lvl w:ilvl="0" w:tplc="D2C0ABF0">
      <w:start w:val="1"/>
      <w:numFmt w:val="bullet"/>
      <w:lvlText w:val=""/>
      <w:lvlJc w:val="left"/>
      <w:pPr>
        <w:ind w:left="1521" w:hanging="360"/>
      </w:pPr>
      <w:rPr>
        <w:rFonts w:ascii="Symbol" w:eastAsia="Symbol" w:hAnsi="Symbol" w:hint="default"/>
        <w:w w:val="99"/>
        <w:sz w:val="20"/>
        <w:szCs w:val="20"/>
      </w:rPr>
    </w:lvl>
    <w:lvl w:ilvl="1" w:tplc="C6CE51A4">
      <w:start w:val="1"/>
      <w:numFmt w:val="bullet"/>
      <w:lvlText w:val="•"/>
      <w:lvlJc w:val="left"/>
      <w:pPr>
        <w:ind w:left="2469" w:hanging="360"/>
      </w:pPr>
      <w:rPr>
        <w:rFonts w:hint="default"/>
      </w:rPr>
    </w:lvl>
    <w:lvl w:ilvl="2" w:tplc="8F927854">
      <w:start w:val="1"/>
      <w:numFmt w:val="bullet"/>
      <w:lvlText w:val="•"/>
      <w:lvlJc w:val="left"/>
      <w:pPr>
        <w:ind w:left="3416" w:hanging="360"/>
      </w:pPr>
      <w:rPr>
        <w:rFonts w:hint="default"/>
      </w:rPr>
    </w:lvl>
    <w:lvl w:ilvl="3" w:tplc="A87631EA">
      <w:start w:val="1"/>
      <w:numFmt w:val="bullet"/>
      <w:lvlText w:val="•"/>
      <w:lvlJc w:val="left"/>
      <w:pPr>
        <w:ind w:left="4364" w:hanging="360"/>
      </w:pPr>
      <w:rPr>
        <w:rFonts w:hint="default"/>
      </w:rPr>
    </w:lvl>
    <w:lvl w:ilvl="4" w:tplc="324C125A">
      <w:start w:val="1"/>
      <w:numFmt w:val="bullet"/>
      <w:lvlText w:val="•"/>
      <w:lvlJc w:val="left"/>
      <w:pPr>
        <w:ind w:left="5312" w:hanging="360"/>
      </w:pPr>
      <w:rPr>
        <w:rFonts w:hint="default"/>
      </w:rPr>
    </w:lvl>
    <w:lvl w:ilvl="5" w:tplc="4DE4AF08">
      <w:start w:val="1"/>
      <w:numFmt w:val="bullet"/>
      <w:lvlText w:val="•"/>
      <w:lvlJc w:val="left"/>
      <w:pPr>
        <w:ind w:left="6260" w:hanging="360"/>
      </w:pPr>
      <w:rPr>
        <w:rFonts w:hint="default"/>
      </w:rPr>
    </w:lvl>
    <w:lvl w:ilvl="6" w:tplc="766A4A66">
      <w:start w:val="1"/>
      <w:numFmt w:val="bullet"/>
      <w:lvlText w:val="•"/>
      <w:lvlJc w:val="left"/>
      <w:pPr>
        <w:ind w:left="7208" w:hanging="360"/>
      </w:pPr>
      <w:rPr>
        <w:rFonts w:hint="default"/>
      </w:rPr>
    </w:lvl>
    <w:lvl w:ilvl="7" w:tplc="AAAC0458">
      <w:start w:val="1"/>
      <w:numFmt w:val="bullet"/>
      <w:lvlText w:val="•"/>
      <w:lvlJc w:val="left"/>
      <w:pPr>
        <w:ind w:left="8156" w:hanging="360"/>
      </w:pPr>
      <w:rPr>
        <w:rFonts w:hint="default"/>
      </w:rPr>
    </w:lvl>
    <w:lvl w:ilvl="8" w:tplc="F1480E06">
      <w:start w:val="1"/>
      <w:numFmt w:val="bullet"/>
      <w:lvlText w:val="•"/>
      <w:lvlJc w:val="left"/>
      <w:pPr>
        <w:ind w:left="9104" w:hanging="360"/>
      </w:pPr>
      <w:rPr>
        <w:rFonts w:hint="default"/>
      </w:rPr>
    </w:lvl>
  </w:abstractNum>
  <w:abstractNum w:abstractNumId="3" w15:restartNumberingAfterBreak="0">
    <w:nsid w:val="503B3311"/>
    <w:multiLevelType w:val="hybridMultilevel"/>
    <w:tmpl w:val="CEE24182"/>
    <w:lvl w:ilvl="0" w:tplc="D5DA94B0">
      <w:numFmt w:val="bullet"/>
      <w:lvlText w:val="-"/>
      <w:lvlJc w:val="left"/>
      <w:pPr>
        <w:ind w:left="720" w:hanging="360"/>
      </w:pPr>
      <w:rPr>
        <w:rFonts w:ascii="Arial" w:eastAsia="Calisto MT" w:hAnsi="Arial" w:cs="Arial" w:hint="default"/>
        <w:color w:val="000000"/>
        <w:sz w:val="2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A5"/>
    <w:rsid w:val="000B076F"/>
    <w:rsid w:val="005161D3"/>
    <w:rsid w:val="005940A5"/>
    <w:rsid w:val="005C14D7"/>
    <w:rsid w:val="00823A1A"/>
    <w:rsid w:val="008767A5"/>
    <w:rsid w:val="009146A3"/>
    <w:rsid w:val="00A244F6"/>
    <w:rsid w:val="00AD32CE"/>
    <w:rsid w:val="00B422E4"/>
    <w:rsid w:val="00C30A6B"/>
    <w:rsid w:val="00C6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971F1-2E70-4757-BEEE-0C05777E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4D7"/>
  </w:style>
  <w:style w:type="paragraph" w:styleId="Heading3">
    <w:name w:val="heading 3"/>
    <w:basedOn w:val="Normal"/>
    <w:link w:val="Heading3Char"/>
    <w:uiPriority w:val="1"/>
    <w:qFormat/>
    <w:rsid w:val="005940A5"/>
    <w:pPr>
      <w:widowControl w:val="0"/>
      <w:spacing w:before="127" w:after="0" w:line="240" w:lineRule="auto"/>
      <w:ind w:left="1161"/>
      <w:outlineLvl w:val="2"/>
    </w:pPr>
    <w:rPr>
      <w:rFonts w:ascii="Calisto MT" w:eastAsia="Calisto MT" w:hAnsi="Calisto MT"/>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5940A5"/>
    <w:rPr>
      <w:rFonts w:ascii="Calisto MT" w:eastAsia="Calisto MT" w:hAnsi="Calisto MT"/>
      <w:b/>
      <w:bCs/>
      <w:sz w:val="32"/>
      <w:szCs w:val="32"/>
    </w:rPr>
  </w:style>
  <w:style w:type="paragraph" w:styleId="BodyText">
    <w:name w:val="Body Text"/>
    <w:basedOn w:val="Normal"/>
    <w:link w:val="BodyTextChar"/>
    <w:uiPriority w:val="1"/>
    <w:qFormat/>
    <w:rsid w:val="005940A5"/>
    <w:pPr>
      <w:widowControl w:val="0"/>
      <w:spacing w:after="0" w:line="240" w:lineRule="auto"/>
      <w:ind w:left="1521" w:hanging="360"/>
    </w:pPr>
    <w:rPr>
      <w:rFonts w:ascii="Times New Roman" w:eastAsia="Times New Roman" w:hAnsi="Times New Roman"/>
      <w:sz w:val="32"/>
      <w:szCs w:val="32"/>
    </w:rPr>
  </w:style>
  <w:style w:type="character" w:customStyle="1" w:styleId="BodyTextChar">
    <w:name w:val="Body Text Char"/>
    <w:basedOn w:val="DefaultParagraphFont"/>
    <w:link w:val="BodyText"/>
    <w:uiPriority w:val="1"/>
    <w:rsid w:val="005940A5"/>
    <w:rPr>
      <w:rFonts w:ascii="Times New Roman" w:eastAsia="Times New Roman" w:hAnsi="Times New Roman"/>
      <w:sz w:val="32"/>
      <w:szCs w:val="32"/>
    </w:rPr>
  </w:style>
  <w:style w:type="paragraph" w:styleId="ListParagraph">
    <w:name w:val="List Paragraph"/>
    <w:basedOn w:val="Normal"/>
    <w:uiPriority w:val="34"/>
    <w:qFormat/>
    <w:rsid w:val="00A244F6"/>
    <w:pPr>
      <w:ind w:left="720"/>
      <w:contextualSpacing/>
    </w:pPr>
  </w:style>
  <w:style w:type="paragraph" w:styleId="BalloonText">
    <w:name w:val="Balloon Text"/>
    <w:basedOn w:val="Normal"/>
    <w:link w:val="BalloonTextChar"/>
    <w:uiPriority w:val="99"/>
    <w:semiHidden/>
    <w:unhideWhenUsed/>
    <w:rsid w:val="00B4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1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administrator</cp:lastModifiedBy>
  <cp:revision>3</cp:revision>
  <dcterms:created xsi:type="dcterms:W3CDTF">2017-08-17T20:28:00Z</dcterms:created>
  <dcterms:modified xsi:type="dcterms:W3CDTF">2017-08-17T21:00:00Z</dcterms:modified>
</cp:coreProperties>
</file>